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CE" w:rsidRPr="001C41CE" w:rsidRDefault="001C41CE" w:rsidP="001C41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Les g</w:t>
      </w:r>
      <w:r w:rsidRPr="001C4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roupe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</w:t>
      </w:r>
      <w:r w:rsidRPr="001C4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des verbes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  <w:t>Chaque verbe appartient à un groupe. Il y a trois groupes de verbes :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66FF"/>
          <w:sz w:val="24"/>
          <w:szCs w:val="24"/>
          <w:u w:val="single"/>
        </w:rPr>
        <w:t>1) Les verbes du 1er groupe :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66FF"/>
          <w:sz w:val="20"/>
          <w:szCs w:val="20"/>
        </w:rPr>
        <w:t>L</w:t>
      </w:r>
      <w:r w:rsidRPr="001C41CE">
        <w:rPr>
          <w:rFonts w:ascii="Arial" w:eastAsia="Times New Roman" w:hAnsi="Arial" w:cs="Arial"/>
          <w:b/>
          <w:bCs/>
          <w:color w:val="3366FF"/>
          <w:sz w:val="20"/>
          <w:szCs w:val="20"/>
        </w:rPr>
        <w:t xml:space="preserve">es verbes qui se terminent par </w:t>
      </w:r>
      <w:r w:rsidRPr="001C41CE">
        <w:rPr>
          <w:rFonts w:ascii="Arial" w:eastAsia="Times New Roman" w:hAnsi="Arial" w:cs="Arial"/>
          <w:b/>
          <w:bCs/>
          <w:i/>
          <w:color w:val="3366FF"/>
          <w:sz w:val="20"/>
          <w:szCs w:val="20"/>
          <w:shd w:val="clear" w:color="auto" w:fill="FFFF00"/>
        </w:rPr>
        <w:t>-er</w:t>
      </w:r>
      <w:r w:rsidRPr="001C41CE">
        <w:rPr>
          <w:rFonts w:ascii="Arial" w:eastAsia="Times New Roman" w:hAnsi="Arial" w:cs="Arial"/>
          <w:b/>
          <w:bCs/>
          <w:color w:val="3366FF"/>
          <w:sz w:val="20"/>
          <w:szCs w:val="20"/>
          <w:shd w:val="clear" w:color="auto" w:fill="FFFFFF"/>
        </w:rPr>
        <w:t>  à l'infinitif.</w:t>
      </w:r>
      <w:r w:rsidRPr="001C41CE">
        <w:rPr>
          <w:rFonts w:ascii="Arial" w:eastAsia="Times New Roman" w:hAnsi="Arial" w:cs="Arial"/>
          <w:b/>
          <w:bCs/>
          <w:color w:val="3366FF"/>
          <w:sz w:val="20"/>
          <w:szCs w:val="20"/>
        </w:rPr>
        <w:t> 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C41CE">
        <w:rPr>
          <w:rFonts w:ascii="Arial" w:eastAsia="Times New Roman" w:hAnsi="Arial" w:cs="Arial"/>
          <w:b/>
          <w:bCs/>
          <w:color w:val="3366FF"/>
          <w:sz w:val="20"/>
          <w:u w:val="single"/>
        </w:rPr>
        <w:t>EX:</w:t>
      </w:r>
      <w:proofErr w:type="gramEnd"/>
      <w:r w:rsidRPr="001C41CE">
        <w:rPr>
          <w:rFonts w:ascii="Arial" w:eastAsia="Times New Roman" w:hAnsi="Arial" w:cs="Arial"/>
          <w:b/>
          <w:bCs/>
          <w:color w:val="3366FF"/>
          <w:sz w:val="20"/>
        </w:rPr>
        <w:t xml:space="preserve"> </w:t>
      </w:r>
      <w:r w:rsidRPr="00A8131E">
        <w:rPr>
          <w:rFonts w:ascii="Arial" w:eastAsia="Times New Roman" w:hAnsi="Arial" w:cs="Arial"/>
          <w:b/>
          <w:bCs/>
          <w:i/>
          <w:color w:val="3366FF"/>
          <w:sz w:val="20"/>
        </w:rPr>
        <w:t>Marcher, manger, chercher, ressembler, engager, rigoler, taper,  allumer</w:t>
      </w:r>
      <w:r w:rsidRPr="001C41CE">
        <w:rPr>
          <w:rFonts w:ascii="Arial" w:eastAsia="Times New Roman" w:hAnsi="Arial" w:cs="Arial"/>
          <w:b/>
          <w:bCs/>
          <w:color w:val="3366FF"/>
          <w:sz w:val="20"/>
        </w:rPr>
        <w:t>....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66FF"/>
          <w:sz w:val="20"/>
          <w:szCs w:val="20"/>
          <w:shd w:val="clear" w:color="auto" w:fill="FFFF99"/>
        </w:rPr>
        <w:t xml:space="preserve">Il y a une exception : le verbe </w:t>
      </w:r>
      <w:r w:rsidRPr="00A8131E">
        <w:rPr>
          <w:rFonts w:ascii="Arial" w:eastAsia="Times New Roman" w:hAnsi="Arial" w:cs="Arial"/>
          <w:b/>
          <w:bCs/>
          <w:i/>
          <w:color w:val="3366FF"/>
          <w:sz w:val="20"/>
          <w:szCs w:val="20"/>
          <w:shd w:val="clear" w:color="auto" w:fill="FFFF99"/>
        </w:rPr>
        <w:t>aller</w:t>
      </w:r>
      <w:r w:rsidRPr="001C41CE">
        <w:rPr>
          <w:rFonts w:ascii="Arial" w:eastAsia="Times New Roman" w:hAnsi="Arial" w:cs="Arial"/>
          <w:b/>
          <w:bCs/>
          <w:color w:val="3366FF"/>
          <w:sz w:val="20"/>
          <w:szCs w:val="20"/>
          <w:shd w:val="clear" w:color="auto" w:fill="FFFF99"/>
        </w:rPr>
        <w:t xml:space="preserve"> est au 3ème groupe.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FF6600"/>
          <w:sz w:val="24"/>
          <w:szCs w:val="24"/>
          <w:u w:val="single"/>
        </w:rPr>
        <w:t>2) Les verbes du 2e groupe :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6600"/>
          <w:sz w:val="20"/>
          <w:szCs w:val="20"/>
        </w:rPr>
        <w:t>Les verbes qui s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e terminent en </w:t>
      </w:r>
      <w:r w:rsidRPr="001C41CE">
        <w:rPr>
          <w:rFonts w:ascii="Arial" w:eastAsia="Times New Roman" w:hAnsi="Arial" w:cs="Arial"/>
          <w:b/>
          <w:bCs/>
          <w:i/>
          <w:color w:val="FF6600"/>
          <w:sz w:val="20"/>
          <w:szCs w:val="20"/>
        </w:rPr>
        <w:t>-</w:t>
      </w:r>
      <w:proofErr w:type="spellStart"/>
      <w:r w:rsidRPr="001C41CE">
        <w:rPr>
          <w:rFonts w:ascii="Arial" w:eastAsia="Times New Roman" w:hAnsi="Arial" w:cs="Arial"/>
          <w:b/>
          <w:bCs/>
          <w:i/>
          <w:color w:val="FF6600"/>
          <w:sz w:val="20"/>
          <w:szCs w:val="20"/>
        </w:rPr>
        <w:t>ir</w:t>
      </w:r>
      <w:proofErr w:type="spellEnd"/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 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  <w:shd w:val="clear" w:color="auto" w:fill="FFFF99"/>
        </w:rPr>
        <w:t>ET</w:t>
      </w:r>
      <w:r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 qui à la 1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  <w:vertAlign w:val="superscript"/>
        </w:rPr>
        <w:t>ère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 personne du pluriel (</w:t>
      </w:r>
      <w:r w:rsidRPr="001C41CE">
        <w:rPr>
          <w:rFonts w:ascii="Arial" w:eastAsia="Times New Roman" w:hAnsi="Arial" w:cs="Arial"/>
          <w:b/>
          <w:bCs/>
          <w:i/>
          <w:color w:val="FF6600"/>
          <w:sz w:val="20"/>
          <w:szCs w:val="20"/>
        </w:rPr>
        <w:t>nous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) 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  <w:shd w:val="clear" w:color="auto" w:fill="FFFF99"/>
        </w:rPr>
        <w:t>d</w:t>
      </w:r>
      <w:r>
        <w:rPr>
          <w:rFonts w:ascii="Arial" w:eastAsia="Times New Roman" w:hAnsi="Arial" w:cs="Arial"/>
          <w:b/>
          <w:bCs/>
          <w:color w:val="FF6600"/>
          <w:sz w:val="20"/>
          <w:szCs w:val="20"/>
          <w:shd w:val="clear" w:color="auto" w:fill="FFFF99"/>
        </w:rPr>
        <w:t>u présent de l'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  <w:shd w:val="clear" w:color="auto" w:fill="FFFF99"/>
        </w:rPr>
        <w:t>indicatif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FF6600"/>
          <w:sz w:val="20"/>
          <w:szCs w:val="20"/>
        </w:rPr>
        <w:t>prennent la terminaison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  <w:shd w:val="clear" w:color="auto" w:fill="FFFF99"/>
        </w:rPr>
        <w:t xml:space="preserve"> </w:t>
      </w:r>
      <w:r w:rsidRPr="001C41CE">
        <w:rPr>
          <w:rFonts w:ascii="Arial" w:eastAsia="Times New Roman" w:hAnsi="Arial" w:cs="Arial"/>
          <w:b/>
          <w:bCs/>
          <w:i/>
          <w:color w:val="FF6600"/>
          <w:sz w:val="20"/>
          <w:szCs w:val="20"/>
          <w:shd w:val="clear" w:color="auto" w:fill="FFFF99"/>
        </w:rPr>
        <w:t>-issons</w:t>
      </w:r>
      <w:r w:rsidRPr="001C41CE">
        <w:rPr>
          <w:rFonts w:ascii="Arial" w:eastAsia="Times New Roman" w:hAnsi="Arial" w:cs="Arial"/>
          <w:b/>
          <w:bCs/>
          <w:color w:val="FF6600"/>
          <w:sz w:val="20"/>
          <w:szCs w:val="20"/>
        </w:rPr>
        <w:t xml:space="preserve">. 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C41CE">
        <w:rPr>
          <w:rFonts w:ascii="Arial" w:eastAsia="Times New Roman" w:hAnsi="Arial" w:cs="Arial"/>
          <w:b/>
          <w:bCs/>
          <w:color w:val="FF6600"/>
          <w:sz w:val="20"/>
          <w:u w:val="single"/>
        </w:rPr>
        <w:t>EX:</w:t>
      </w:r>
      <w:proofErr w:type="gramEnd"/>
      <w:r w:rsidRPr="001C41CE">
        <w:rPr>
          <w:rFonts w:ascii="Arial" w:eastAsia="Times New Roman" w:hAnsi="Arial" w:cs="Arial"/>
          <w:b/>
          <w:bCs/>
          <w:color w:val="FF6600"/>
          <w:sz w:val="20"/>
        </w:rPr>
        <w:t xml:space="preserve"> </w:t>
      </w:r>
      <w:r w:rsidRPr="00A8131E">
        <w:rPr>
          <w:rFonts w:ascii="Arial" w:eastAsia="Times New Roman" w:hAnsi="Arial" w:cs="Arial"/>
          <w:b/>
          <w:bCs/>
          <w:i/>
          <w:color w:val="FF6600"/>
          <w:sz w:val="20"/>
        </w:rPr>
        <w:t>finir</w:t>
      </w:r>
      <w:r w:rsidRPr="001C41CE">
        <w:rPr>
          <w:rFonts w:ascii="Arial" w:eastAsia="Times New Roman" w:hAnsi="Arial" w:cs="Arial"/>
          <w:b/>
          <w:bCs/>
          <w:color w:val="FF6600"/>
          <w:sz w:val="20"/>
        </w:rPr>
        <w:t>----nous finissons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FF6600"/>
          <w:sz w:val="20"/>
        </w:rPr>
        <w:t xml:space="preserve">    </w:t>
      </w:r>
      <w:proofErr w:type="gramStart"/>
      <w:r w:rsidRPr="00A8131E">
        <w:rPr>
          <w:rFonts w:ascii="Arial" w:eastAsia="Times New Roman" w:hAnsi="Arial" w:cs="Arial"/>
          <w:b/>
          <w:bCs/>
          <w:i/>
          <w:color w:val="FF6600"/>
          <w:sz w:val="20"/>
        </w:rPr>
        <w:t>grandir</w:t>
      </w:r>
      <w:proofErr w:type="gramEnd"/>
      <w:r w:rsidRPr="001C41CE">
        <w:rPr>
          <w:rFonts w:ascii="Arial" w:eastAsia="Times New Roman" w:hAnsi="Arial" w:cs="Arial"/>
          <w:b/>
          <w:bCs/>
          <w:color w:val="FF6600"/>
          <w:sz w:val="20"/>
        </w:rPr>
        <w:t>--nous grandissons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FF6600"/>
          <w:sz w:val="20"/>
        </w:rPr>
        <w:t xml:space="preserve">    </w:t>
      </w:r>
      <w:proofErr w:type="gramStart"/>
      <w:r w:rsidRPr="00A8131E">
        <w:rPr>
          <w:rFonts w:ascii="Arial" w:eastAsia="Times New Roman" w:hAnsi="Arial" w:cs="Arial"/>
          <w:b/>
          <w:bCs/>
          <w:i/>
          <w:color w:val="FF6600"/>
          <w:sz w:val="20"/>
        </w:rPr>
        <w:t>vomir</w:t>
      </w:r>
      <w:proofErr w:type="gramEnd"/>
      <w:r w:rsidRPr="001C41CE">
        <w:rPr>
          <w:rFonts w:ascii="Arial" w:eastAsia="Times New Roman" w:hAnsi="Arial" w:cs="Arial"/>
          <w:b/>
          <w:bCs/>
          <w:color w:val="FF6600"/>
          <w:sz w:val="20"/>
        </w:rPr>
        <w:t>----nous vomissons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9966"/>
          <w:sz w:val="24"/>
          <w:szCs w:val="24"/>
          <w:u w:val="single"/>
        </w:rPr>
        <w:t>3) Les verbes du 3e groupe :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9966"/>
          <w:sz w:val="20"/>
          <w:szCs w:val="20"/>
        </w:rPr>
        <w:t xml:space="preserve">Ce sont tous les autres verbes. Ceux qui se terminent en </w:t>
      </w:r>
      <w:r w:rsidRPr="001C41C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-</w:t>
      </w:r>
      <w:proofErr w:type="spellStart"/>
      <w:r w:rsidRPr="001C41C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ir</w:t>
      </w:r>
      <w:proofErr w:type="spellEnd"/>
      <w:r w:rsidRPr="001C41C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, -re, -</w:t>
      </w:r>
      <w:proofErr w:type="spellStart"/>
      <w:r w:rsidRPr="001C41C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oir</w:t>
      </w:r>
      <w:proofErr w:type="spellEnd"/>
      <w:r w:rsidRPr="001C41C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,</w:t>
      </w:r>
      <w:r w:rsidRPr="001C41CE">
        <w:rPr>
          <w:rFonts w:ascii="Arial" w:eastAsia="Times New Roman" w:hAnsi="Arial" w:cs="Arial"/>
          <w:b/>
          <w:bCs/>
          <w:color w:val="339966"/>
          <w:sz w:val="20"/>
          <w:szCs w:val="20"/>
        </w:rPr>
        <w:t xml:space="preserve"> ainsi que le verbe </w:t>
      </w:r>
      <w:r w:rsidRPr="00A8131E">
        <w:rPr>
          <w:rFonts w:ascii="Arial" w:eastAsia="Times New Roman" w:hAnsi="Arial" w:cs="Arial"/>
          <w:b/>
          <w:bCs/>
          <w:i/>
          <w:color w:val="339966"/>
          <w:sz w:val="20"/>
          <w:szCs w:val="20"/>
        </w:rPr>
        <w:t>aller</w:t>
      </w:r>
      <w:r w:rsidRPr="001C41CE">
        <w:rPr>
          <w:rFonts w:ascii="Arial" w:eastAsia="Times New Roman" w:hAnsi="Arial" w:cs="Arial"/>
          <w:b/>
          <w:bCs/>
          <w:color w:val="339966"/>
          <w:sz w:val="20"/>
          <w:szCs w:val="20"/>
        </w:rPr>
        <w:t>.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9966"/>
          <w:sz w:val="20"/>
          <w:u w:val="single"/>
        </w:rPr>
        <w:t>EX :</w:t>
      </w:r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 sortir -- nous sortons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    </w:t>
      </w:r>
      <w:proofErr w:type="gramStart"/>
      <w:r w:rsidRPr="00A8131E">
        <w:rPr>
          <w:rFonts w:ascii="Arial" w:eastAsia="Times New Roman" w:hAnsi="Arial" w:cs="Arial"/>
          <w:b/>
          <w:bCs/>
          <w:i/>
          <w:color w:val="339966"/>
          <w:sz w:val="20"/>
        </w:rPr>
        <w:t>boire</w:t>
      </w:r>
      <w:proofErr w:type="gramEnd"/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 -- nous buvons</w:t>
      </w: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    </w:t>
      </w:r>
      <w:proofErr w:type="gramStart"/>
      <w:r w:rsidRPr="00A8131E">
        <w:rPr>
          <w:rFonts w:ascii="Arial" w:eastAsia="Times New Roman" w:hAnsi="Arial" w:cs="Arial"/>
          <w:b/>
          <w:bCs/>
          <w:i/>
          <w:color w:val="339966"/>
          <w:sz w:val="20"/>
        </w:rPr>
        <w:t>savoir</w:t>
      </w:r>
      <w:proofErr w:type="gramEnd"/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 -- nous savons</w:t>
      </w:r>
    </w:p>
    <w:p w:rsidR="001C41CE" w:rsidRDefault="001C41CE" w:rsidP="001C41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9966"/>
          <w:sz w:val="20"/>
        </w:rPr>
      </w:pPr>
      <w:r w:rsidRPr="001C41CE">
        <w:rPr>
          <w:rFonts w:ascii="Arial" w:eastAsia="Times New Roman" w:hAnsi="Arial" w:cs="Arial"/>
          <w:b/>
          <w:bCs/>
          <w:color w:val="339966"/>
          <w:sz w:val="20"/>
        </w:rPr>
        <w:t xml:space="preserve">    </w:t>
      </w:r>
      <w:proofErr w:type="gramStart"/>
      <w:r w:rsidRPr="00A8131E">
        <w:rPr>
          <w:rFonts w:ascii="Arial" w:eastAsia="Times New Roman" w:hAnsi="Arial" w:cs="Arial"/>
          <w:b/>
          <w:bCs/>
          <w:i/>
          <w:color w:val="339966"/>
          <w:sz w:val="20"/>
        </w:rPr>
        <w:t>dormir</w:t>
      </w:r>
      <w:proofErr w:type="gramEnd"/>
      <w:r w:rsidRPr="001C41CE">
        <w:rPr>
          <w:rFonts w:ascii="Arial" w:eastAsia="Times New Roman" w:hAnsi="Arial" w:cs="Arial"/>
          <w:b/>
          <w:bCs/>
          <w:color w:val="339966"/>
          <w:sz w:val="20"/>
        </w:rPr>
        <w:t>--nous dormons</w:t>
      </w:r>
    </w:p>
    <w:p w:rsidR="00A8131E" w:rsidRPr="00A8131E" w:rsidRDefault="00A8131E" w:rsidP="00A8131E">
      <w:pPr>
        <w:shd w:val="clear" w:color="auto" w:fill="92D050"/>
      </w:pPr>
      <w:r w:rsidRPr="00A8131E">
        <w:rPr>
          <w:b/>
        </w:rPr>
        <w:t xml:space="preserve">A l'intérieur de ce groupe de verbes irréguliers, il existe néanmoins quelques sous-groupes qui se conjuguent de </w:t>
      </w:r>
      <w:r w:rsidR="004B177E">
        <w:rPr>
          <w:b/>
        </w:rPr>
        <w:t xml:space="preserve">(presque) </w:t>
      </w:r>
      <w:r w:rsidRPr="00A8131E">
        <w:rPr>
          <w:b/>
        </w:rPr>
        <w:t>la même façon</w:t>
      </w:r>
      <w:r w:rsidRPr="00A8131E">
        <w:t xml:space="preserve"> :</w:t>
      </w:r>
    </w:p>
    <w:p w:rsidR="00A8131E" w:rsidRPr="004F0B41" w:rsidRDefault="00A8131E" w:rsidP="00A8131E">
      <w:pPr>
        <w:jc w:val="both"/>
        <w:rPr>
          <w:b/>
          <w:color w:val="00B050"/>
        </w:rPr>
      </w:pPr>
      <w:r w:rsidRPr="00A8131E">
        <w:rPr>
          <w:b/>
          <w:color w:val="00B050"/>
        </w:rPr>
        <w:t xml:space="preserve">Les verbes qui se terminent en </w:t>
      </w:r>
      <w:r w:rsidRPr="00A8131E">
        <w:rPr>
          <w:b/>
          <w:i/>
          <w:color w:val="00B050"/>
        </w:rPr>
        <w:t>-IR</w:t>
      </w:r>
      <w:r w:rsidRPr="00A8131E">
        <w:rPr>
          <w:b/>
          <w:color w:val="00B050"/>
        </w:rPr>
        <w:t xml:space="preserve"> (comme </w:t>
      </w:r>
      <w:r w:rsidR="009023AF" w:rsidRPr="009023AF">
        <w:rPr>
          <w:b/>
          <w:i/>
          <w:color w:val="00B050"/>
        </w:rPr>
        <w:t>m</w:t>
      </w:r>
      <w:r w:rsidRPr="009023AF">
        <w:rPr>
          <w:b/>
          <w:i/>
          <w:color w:val="00B050"/>
        </w:rPr>
        <w:t>ourir</w:t>
      </w:r>
      <w:r w:rsidRPr="00A8131E">
        <w:rPr>
          <w:b/>
          <w:color w:val="00B050"/>
        </w:rPr>
        <w:t xml:space="preserve"> : </w:t>
      </w:r>
      <w:proofErr w:type="spellStart"/>
      <w:r w:rsidRPr="00A8131E">
        <w:rPr>
          <w:b/>
          <w:color w:val="00B050"/>
        </w:rPr>
        <w:t>mour-ant</w:t>
      </w:r>
      <w:proofErr w:type="spellEnd"/>
      <w:r w:rsidRPr="00A8131E">
        <w:rPr>
          <w:b/>
          <w:color w:val="00B050"/>
        </w:rPr>
        <w:t xml:space="preserve">; </w:t>
      </w:r>
      <w:proofErr w:type="spellStart"/>
      <w:r w:rsidRPr="00A8131E">
        <w:rPr>
          <w:b/>
          <w:color w:val="00B050"/>
        </w:rPr>
        <w:t>mour-ons</w:t>
      </w:r>
      <w:proofErr w:type="spellEnd"/>
      <w:r w:rsidRPr="00A8131E">
        <w:rPr>
          <w:b/>
          <w:color w:val="00B050"/>
        </w:rPr>
        <w:t>) :</w:t>
      </w:r>
      <w:r w:rsidRPr="00A8131E">
        <w:br/>
      </w:r>
      <w:r w:rsidRPr="004F0B41">
        <w:rPr>
          <w:b/>
          <w:i/>
        </w:rPr>
        <w:t xml:space="preserve">tenir - s'abstenir - appartenir - contenir - détenir - entretenir - maintenir - obtenir - retenir </w:t>
      </w:r>
      <w:r w:rsidR="009023AF" w:rsidRPr="004F0B41">
        <w:rPr>
          <w:b/>
          <w:i/>
        </w:rPr>
        <w:t>-</w:t>
      </w:r>
      <w:r w:rsidRPr="004F0B41">
        <w:rPr>
          <w:b/>
          <w:i/>
        </w:rPr>
        <w:t xml:space="preserve"> soutenir - venir - advenir </w:t>
      </w:r>
      <w:r w:rsidR="009023AF" w:rsidRPr="004F0B41">
        <w:rPr>
          <w:b/>
          <w:i/>
        </w:rPr>
        <w:t>-</w:t>
      </w:r>
      <w:r w:rsidR="009023AF" w:rsidRPr="004F0B41">
        <w:rPr>
          <w:b/>
          <w:i/>
        </w:rPr>
        <w:t xml:space="preserve"> </w:t>
      </w:r>
      <w:r w:rsidRPr="004F0B41">
        <w:rPr>
          <w:b/>
          <w:i/>
        </w:rPr>
        <w:t>convenir - devenir - intervenir - parvenir - prévenir - provenir - redevenir - revenir - se souvenir - subvenir - survenir</w:t>
      </w:r>
      <w:r w:rsidRPr="00A8131E">
        <w:rPr>
          <w:i/>
        </w:rPr>
        <w:t xml:space="preserve"> - acquérir - conquérir - s'enquérir - quérir - requérir - </w:t>
      </w:r>
      <w:r w:rsidRPr="004F0B41">
        <w:rPr>
          <w:b/>
          <w:i/>
        </w:rPr>
        <w:t>sentir - consentir - pressentir - ressentir - mentir - démentir - partir - départir - repartir - se repentir - sortir - ressortir</w:t>
      </w:r>
      <w:r w:rsidRPr="00A8131E">
        <w:rPr>
          <w:i/>
        </w:rPr>
        <w:t xml:space="preserve"> - vêtir - dévêtir - revêtir - </w:t>
      </w:r>
      <w:r w:rsidRPr="004F0B41">
        <w:rPr>
          <w:b/>
          <w:i/>
        </w:rPr>
        <w:t>ouvrir - couvrir - découvrir - recouvrir - entrouvrir - rouvrir - offrir - souffrir - cueillir - accueillir</w:t>
      </w:r>
      <w:r w:rsidRPr="00A8131E">
        <w:rPr>
          <w:i/>
        </w:rPr>
        <w:t xml:space="preserve"> - recueillir - assaillir - saillir - défaillir - faillir - </w:t>
      </w:r>
      <w:r w:rsidRPr="004F0B41">
        <w:rPr>
          <w:b/>
          <w:i/>
        </w:rPr>
        <w:t>bouillir - dormir - endormir - rendormir - courir - accourir</w:t>
      </w:r>
      <w:r w:rsidRPr="00A8131E">
        <w:rPr>
          <w:i/>
        </w:rPr>
        <w:t xml:space="preserve"> - concourir - discourir - encourir - </w:t>
      </w:r>
      <w:r w:rsidRPr="004F0B41">
        <w:rPr>
          <w:b/>
          <w:i/>
        </w:rPr>
        <w:t xml:space="preserve">parcourir - recourir - secourir - mourir - servir - desservir - resservir - fuir - s'enfuir </w:t>
      </w:r>
    </w:p>
    <w:p w:rsidR="00A8131E" w:rsidRDefault="00A8131E" w:rsidP="00A8131E">
      <w:pPr>
        <w:jc w:val="both"/>
      </w:pPr>
      <w:r w:rsidRPr="00A8131E">
        <w:rPr>
          <w:b/>
          <w:color w:val="00B050"/>
        </w:rPr>
        <w:lastRenderedPageBreak/>
        <w:t xml:space="preserve">Les verbes qui se terminent en </w:t>
      </w:r>
      <w:r w:rsidRPr="00A8131E">
        <w:rPr>
          <w:b/>
          <w:i/>
          <w:color w:val="00B050"/>
        </w:rPr>
        <w:t>-OIR</w:t>
      </w:r>
      <w:r w:rsidRPr="00A8131E">
        <w:rPr>
          <w:b/>
          <w:color w:val="00B050"/>
        </w:rPr>
        <w:t xml:space="preserve"> (comme </w:t>
      </w:r>
      <w:r w:rsidR="009023AF" w:rsidRPr="009023AF">
        <w:rPr>
          <w:b/>
          <w:i/>
          <w:color w:val="00B050"/>
        </w:rPr>
        <w:t>r</w:t>
      </w:r>
      <w:r w:rsidRPr="009023AF">
        <w:rPr>
          <w:b/>
          <w:i/>
          <w:color w:val="00B050"/>
        </w:rPr>
        <w:t>ecevoir</w:t>
      </w:r>
      <w:r w:rsidRPr="00A8131E">
        <w:rPr>
          <w:b/>
          <w:color w:val="00B050"/>
        </w:rPr>
        <w:t xml:space="preserve"> : </w:t>
      </w:r>
      <w:proofErr w:type="spellStart"/>
      <w:r w:rsidRPr="00A8131E">
        <w:rPr>
          <w:b/>
          <w:color w:val="00B050"/>
        </w:rPr>
        <w:t>recev-</w:t>
      </w:r>
      <w:proofErr w:type="gramStart"/>
      <w:r w:rsidRPr="00A8131E">
        <w:rPr>
          <w:b/>
          <w:color w:val="00B050"/>
        </w:rPr>
        <w:t>ant</w:t>
      </w:r>
      <w:proofErr w:type="spellEnd"/>
      <w:r w:rsidRPr="00A8131E">
        <w:rPr>
          <w:b/>
          <w:color w:val="00B050"/>
        </w:rPr>
        <w:t>;</w:t>
      </w:r>
      <w:proofErr w:type="gramEnd"/>
      <w:r w:rsidRPr="00A8131E">
        <w:rPr>
          <w:b/>
          <w:color w:val="00B050"/>
        </w:rPr>
        <w:t xml:space="preserve"> </w:t>
      </w:r>
      <w:proofErr w:type="spellStart"/>
      <w:r w:rsidRPr="00A8131E">
        <w:rPr>
          <w:b/>
          <w:color w:val="00B050"/>
        </w:rPr>
        <w:t>recev-ons</w:t>
      </w:r>
      <w:proofErr w:type="spellEnd"/>
      <w:r w:rsidRPr="00A8131E">
        <w:rPr>
          <w:b/>
          <w:color w:val="00B050"/>
        </w:rPr>
        <w:t>) :</w:t>
      </w:r>
      <w:r w:rsidRPr="00A8131E">
        <w:br/>
      </w:r>
      <w:r w:rsidRPr="004B177E">
        <w:rPr>
          <w:b/>
          <w:i/>
        </w:rPr>
        <w:t xml:space="preserve">recevoir - apercevoir - concevoir - décevoir - percevoir - voir - entrevoir - prévoir - revoir - pourvoir - savoir - devoir - pouvoir - mouvoir - émouvoir - promouvoir - pleuvoir - falloir </w:t>
      </w:r>
      <w:r w:rsidR="00AC1160" w:rsidRPr="004B177E">
        <w:rPr>
          <w:b/>
          <w:i/>
        </w:rPr>
        <w:t>–</w:t>
      </w:r>
      <w:r w:rsidRPr="004B177E">
        <w:rPr>
          <w:b/>
          <w:i/>
        </w:rPr>
        <w:t xml:space="preserve"> valoir</w:t>
      </w:r>
      <w:r w:rsidR="00AC1160" w:rsidRPr="004B177E">
        <w:rPr>
          <w:b/>
          <w:i/>
        </w:rPr>
        <w:t xml:space="preserve"> </w:t>
      </w:r>
      <w:r w:rsidRPr="004B177E">
        <w:rPr>
          <w:b/>
          <w:i/>
        </w:rPr>
        <w:t xml:space="preserve">- équivaloir - prévaloir - vouloir </w:t>
      </w:r>
      <w:r w:rsidR="00AC1160" w:rsidRPr="004B177E">
        <w:rPr>
          <w:b/>
          <w:i/>
        </w:rPr>
        <w:t>–</w:t>
      </w:r>
      <w:r w:rsidRPr="004B177E">
        <w:rPr>
          <w:b/>
          <w:i/>
        </w:rPr>
        <w:t xml:space="preserve"> </w:t>
      </w:r>
      <w:r w:rsidR="00AC1160" w:rsidRPr="004B177E">
        <w:rPr>
          <w:b/>
          <w:i/>
        </w:rPr>
        <w:t>(s’)</w:t>
      </w:r>
      <w:r w:rsidRPr="004B177E">
        <w:rPr>
          <w:b/>
          <w:i/>
        </w:rPr>
        <w:t>asseoir</w:t>
      </w:r>
      <w:r w:rsidRPr="00A8131E">
        <w:t xml:space="preserve"> </w:t>
      </w:r>
      <w:bookmarkStart w:id="0" w:name="_GoBack"/>
      <w:bookmarkEnd w:id="0"/>
    </w:p>
    <w:p w:rsidR="009023AF" w:rsidRPr="009023AF" w:rsidRDefault="009023AF" w:rsidP="009023AF">
      <w:pPr>
        <w:rPr>
          <w:b/>
          <w:color w:val="00B050"/>
        </w:rPr>
      </w:pPr>
      <w:r w:rsidRPr="009023AF">
        <w:rPr>
          <w:b/>
          <w:color w:val="00B050"/>
        </w:rPr>
        <w:t>Les verbes qui se terminent en -</w:t>
      </w:r>
      <w:r w:rsidRPr="009023AF">
        <w:rPr>
          <w:b/>
          <w:i/>
          <w:color w:val="00B050"/>
        </w:rPr>
        <w:t>RE</w:t>
      </w:r>
      <w:r w:rsidRPr="009023AF">
        <w:rPr>
          <w:b/>
          <w:color w:val="00B050"/>
        </w:rPr>
        <w:t xml:space="preserve"> (comme </w:t>
      </w:r>
      <w:r w:rsidRPr="009023AF">
        <w:rPr>
          <w:b/>
          <w:i/>
          <w:color w:val="00B050"/>
        </w:rPr>
        <w:t>rendre</w:t>
      </w:r>
      <w:r w:rsidRPr="009023AF">
        <w:rPr>
          <w:b/>
          <w:color w:val="00B050"/>
        </w:rPr>
        <w:t xml:space="preserve"> : </w:t>
      </w:r>
      <w:proofErr w:type="spellStart"/>
      <w:r w:rsidRPr="009023AF">
        <w:rPr>
          <w:b/>
          <w:color w:val="00B050"/>
        </w:rPr>
        <w:t>rend-</w:t>
      </w:r>
      <w:proofErr w:type="gramStart"/>
      <w:r w:rsidRPr="009023AF">
        <w:rPr>
          <w:b/>
          <w:color w:val="00B050"/>
        </w:rPr>
        <w:t>ant</w:t>
      </w:r>
      <w:proofErr w:type="spellEnd"/>
      <w:r w:rsidRPr="009023AF">
        <w:rPr>
          <w:b/>
          <w:color w:val="00B050"/>
        </w:rPr>
        <w:t>;</w:t>
      </w:r>
      <w:proofErr w:type="gramEnd"/>
      <w:r w:rsidRPr="009023AF">
        <w:rPr>
          <w:b/>
          <w:color w:val="00B050"/>
        </w:rPr>
        <w:t xml:space="preserve"> </w:t>
      </w:r>
      <w:proofErr w:type="spellStart"/>
      <w:r w:rsidRPr="009023AF">
        <w:rPr>
          <w:b/>
          <w:color w:val="00B050"/>
        </w:rPr>
        <w:t>rend-ons</w:t>
      </w:r>
      <w:proofErr w:type="spellEnd"/>
      <w:r w:rsidRPr="009023AF">
        <w:rPr>
          <w:b/>
          <w:color w:val="00B050"/>
        </w:rPr>
        <w:t>)</w:t>
      </w:r>
    </w:p>
    <w:p w:rsidR="009023AF" w:rsidRPr="00A8131E" w:rsidRDefault="009023AF" w:rsidP="00A8131E">
      <w:pPr>
        <w:jc w:val="both"/>
      </w:pPr>
    </w:p>
    <w:p w:rsidR="00A8131E" w:rsidRDefault="00A8131E" w:rsidP="001C41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9966"/>
          <w:sz w:val="20"/>
        </w:rPr>
      </w:pPr>
    </w:p>
    <w:p w:rsidR="001C41CE" w:rsidRPr="001C41CE" w:rsidRDefault="001C41CE" w:rsidP="001C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5F08" w:rsidRDefault="00FC5F08"/>
    <w:sectPr w:rsidR="00FC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5BBC"/>
    <w:multiLevelType w:val="multilevel"/>
    <w:tmpl w:val="26F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04D54"/>
    <w:multiLevelType w:val="multilevel"/>
    <w:tmpl w:val="B65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CE"/>
    <w:rsid w:val="000B139E"/>
    <w:rsid w:val="001C41CE"/>
    <w:rsid w:val="004B177E"/>
    <w:rsid w:val="004F0B41"/>
    <w:rsid w:val="009023AF"/>
    <w:rsid w:val="00A8131E"/>
    <w:rsid w:val="00AC1160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2253"/>
  <w15:docId w15:val="{94F47F4D-1910-47BE-A80E-4724F3D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4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C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C41CE"/>
    <w:rPr>
      <w:b/>
      <w:bCs/>
    </w:rPr>
  </w:style>
  <w:style w:type="character" w:styleId="Lienhypertexte">
    <w:name w:val="Hyperlink"/>
    <w:basedOn w:val="Policepardfaut"/>
    <w:uiPriority w:val="99"/>
    <w:unhideWhenUsed/>
    <w:rsid w:val="001C41CE"/>
    <w:rPr>
      <w:color w:val="0000FF" w:themeColor="hyperlink"/>
      <w:u w:val="single"/>
    </w:rPr>
  </w:style>
  <w:style w:type="character" w:customStyle="1" w:styleId="italic">
    <w:name w:val="italic"/>
    <w:basedOn w:val="Policepardfaut"/>
    <w:rsid w:val="00A8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Jan Dvorak</cp:lastModifiedBy>
  <cp:revision>7</cp:revision>
  <dcterms:created xsi:type="dcterms:W3CDTF">2018-01-18T12:14:00Z</dcterms:created>
  <dcterms:modified xsi:type="dcterms:W3CDTF">2018-09-24T08:34:00Z</dcterms:modified>
</cp:coreProperties>
</file>